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31785E" w:rsidP="0031785E">
      <w:pPr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630A63" w:rsidRPr="00537DEA" w:rsidRDefault="00537DEA" w:rsidP="00630A63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 w:rsidRPr="00537DEA">
        <w:rPr>
          <w:rFonts w:ascii="Segoe UI" w:hAnsi="Segoe UI" w:cs="Segoe UI"/>
          <w:sz w:val="32"/>
          <w:szCs w:val="32"/>
        </w:rPr>
        <w:t>Федеральная кадастровая палата расширяет сферу своей деятельности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В начале июля вступают в силу изменения в устав ФГБУ «ФКП Росреестра». За Учреждением закрепляются новые функции и предоставляется возможность заниматься дополнительными видами деятельности. Перемены в основной деятельности кадастровой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Директор Федеральной кадастровой палата Константин Литвинцев: «</w:t>
      </w:r>
      <w:r w:rsidRPr="00630A63">
        <w:rPr>
          <w:rFonts w:ascii="Segoe UI" w:hAnsi="Segoe UI" w:cs="Segoe UI"/>
          <w:i/>
          <w:sz w:val="24"/>
          <w:szCs w:val="24"/>
        </w:rPr>
        <w:t>Перемены в основной деятельности кадастровой палаты – это естественный шаг в развитии учетно-регистрационной системы России. Если раньше был орган регистрации прав (Росреестр) и орган кадастрового учета (Кадастровая палата), то с 1 января 2017 года в связи с вступлением в силу 218-ФЗ функции и кадастрового учета и регистрации прав сосредоточены в Росреестре. Появилась единая учетно-регистрационная процедура, Единый реестр недвижимости. В логике таких изменений кадастровой палате необходимо сосредоточиться на новых направлениях деятельности. Мы будем предоставлять населению услуги в области недвижимости, выдавать сертификаты электронной подписи, переводить архивные дела в электронную форму и ряд других услуг. В том числе планируется выполнение кадастровых работ для объектов федеральной собственности. Одно из важных направлений – исправление кадастровых (реестровых) ошибок. Уверен, что новый профиль деятельности кадастровой палаты приведет к развитию рынка недвижимости</w:t>
      </w:r>
      <w:r w:rsidRPr="00630A63">
        <w:rPr>
          <w:rFonts w:ascii="Segoe UI" w:hAnsi="Segoe UI" w:cs="Segoe UI"/>
          <w:sz w:val="24"/>
          <w:szCs w:val="24"/>
        </w:rPr>
        <w:t>».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В частности, к основным видам деятельности кадастровой палаты добавлены полномочия оператора федеральной государственной информационной системы ведения Единого государственного реестра недвижимости. Также учреждение будет выполнять кадастровые работы в отношении объектов недвижимости федеральной собственности и переводить в электронную форму архивные реестровые дела, хранящиеся на бумажных носителях.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Федеральная кадастровая палата вправе осуществлять дополнительные виды приносящей доход деятельности, а именно: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кадастровых работ с целью кадастрового учета изменений, которые возникли из-за исправления реестровых ошибок в описании местоположения границ земельных участков;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комплексных кадастровых работ по государственным и муниципальным контрактам;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- выполнение землеустроительных работ, подготовка землеустроительной документации, в том числе установление на местности границ объектов </w:t>
      </w:r>
      <w:r w:rsidRPr="00630A63">
        <w:rPr>
          <w:rFonts w:ascii="Segoe UI" w:hAnsi="Segoe UI" w:cs="Segoe UI"/>
          <w:sz w:val="24"/>
          <w:szCs w:val="24"/>
        </w:rPr>
        <w:lastRenderedPageBreak/>
        <w:t>землеустройства и закрепление характерных точек границ долговременными межевыми знаками;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создание и модернизация информационных систем различного назначения, их эксплуатация и организационно-технологическое сопровождение, обеспечение функционирования и использование содержащихся в них информационных ресурсов;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научно-исследовательских, опытно-конструкторских работ;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оказание информационных, справочных, аналитических и консультационных услуг, анализ программ и проектов.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В пределах своей компетенции Учреждение обеспечивает хранение томов реестровых дел на бумажных носителях, сформированных до 01.01.2017 в качестве кадастровых дел, а также хранение сформированных до 01.01.2017 кадастровых дел объектов недвижимости, сведениям о которых присвоен статус «аннулированные». ФГБУ «ФКП Росреестра» обеспечивает представление в саморегулируемые организации кадастровых инженеров информации о результатах профессиональной деятельности их членов.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Изменения в устав ФГБУ «ФКП Росреестра» вносятся в соответствии с приказом Росреестра от 28 июня 2017 г. № П/0302.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630A63" w:rsidRDefault="00630A63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630A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F760A"/>
    <w:rsid w:val="0031785E"/>
    <w:rsid w:val="004870E1"/>
    <w:rsid w:val="0050051D"/>
    <w:rsid w:val="00537DEA"/>
    <w:rsid w:val="00630A63"/>
    <w:rsid w:val="007C05C6"/>
    <w:rsid w:val="008004D1"/>
    <w:rsid w:val="008C4731"/>
    <w:rsid w:val="00C80C58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2017-07-10T12:44:00Z</cp:lastPrinted>
  <dcterms:created xsi:type="dcterms:W3CDTF">2017-07-24T12:26:00Z</dcterms:created>
  <dcterms:modified xsi:type="dcterms:W3CDTF">2017-07-24T12:26:00Z</dcterms:modified>
</cp:coreProperties>
</file>